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EAE" w:rsidRPr="00AE1EAE" w:rsidRDefault="00AE1EAE" w:rsidP="00131E01">
      <w:pPr>
        <w:pStyle w:val="align-right"/>
        <w:spacing w:line="276" w:lineRule="auto"/>
        <w:jc w:val="right"/>
        <w:rPr>
          <w:sz w:val="28"/>
          <w:szCs w:val="28"/>
        </w:rPr>
      </w:pPr>
      <w:r w:rsidRPr="00AE1EAE">
        <w:rPr>
          <w:sz w:val="28"/>
          <w:szCs w:val="28"/>
        </w:rPr>
        <w:t>Приложение № 1</w:t>
      </w:r>
      <w:r w:rsidRPr="00AE1EAE">
        <w:rPr>
          <w:sz w:val="28"/>
          <w:szCs w:val="28"/>
        </w:rPr>
        <w:br/>
        <w:t>к постановлению администрации</w:t>
      </w:r>
      <w:r w:rsidRPr="00AE1EAE">
        <w:rPr>
          <w:sz w:val="28"/>
          <w:szCs w:val="28"/>
        </w:rPr>
        <w:br/>
        <w:t xml:space="preserve">Ермаковского </w:t>
      </w:r>
      <w:r w:rsidR="001975D7">
        <w:rPr>
          <w:sz w:val="28"/>
          <w:szCs w:val="28"/>
        </w:rPr>
        <w:t>района</w:t>
      </w:r>
      <w:r w:rsidR="006066EA">
        <w:rPr>
          <w:sz w:val="28"/>
          <w:szCs w:val="28"/>
        </w:rPr>
        <w:br/>
        <w:t>от «      » декабря 2025</w:t>
      </w:r>
      <w:r w:rsidRPr="00AE1EAE">
        <w:rPr>
          <w:sz w:val="28"/>
          <w:szCs w:val="28"/>
        </w:rPr>
        <w:t xml:space="preserve"> г. № _________</w:t>
      </w:r>
    </w:p>
    <w:p w:rsidR="00AE1EAE" w:rsidRPr="00AE1EAE" w:rsidRDefault="00AE1EAE" w:rsidP="00AE1EAE">
      <w:pPr>
        <w:pStyle w:val="3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rFonts w:eastAsia="Times New Roman"/>
          <w:b w:val="0"/>
          <w:sz w:val="28"/>
          <w:szCs w:val="28"/>
        </w:rPr>
        <w:t xml:space="preserve">Порядок </w:t>
      </w:r>
      <w:proofErr w:type="gramStart"/>
      <w:r w:rsidRPr="00AE1EAE">
        <w:rPr>
          <w:rFonts w:eastAsia="Times New Roman"/>
          <w:b w:val="0"/>
          <w:sz w:val="28"/>
          <w:szCs w:val="28"/>
        </w:rPr>
        <w:t>осуществления бюджетных полномочий главных администраторов доходов бюджетной системы Российской</w:t>
      </w:r>
      <w:proofErr w:type="gramEnd"/>
      <w:r w:rsidRPr="00AE1EAE">
        <w:rPr>
          <w:rFonts w:eastAsia="Times New Roman"/>
          <w:b w:val="0"/>
          <w:sz w:val="28"/>
          <w:szCs w:val="28"/>
        </w:rPr>
        <w:t xml:space="preserve"> Федерации, являющихся органами государственной власти Красноярского края и (или) находящимися в их ведении казенными учреждениями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 xml:space="preserve">1. Настоящий Порядок </w:t>
      </w:r>
      <w:proofErr w:type="gramStart"/>
      <w:r w:rsidRPr="00AE1EAE">
        <w:rPr>
          <w:sz w:val="28"/>
          <w:szCs w:val="28"/>
        </w:rPr>
        <w:t>осуществления бюджетных полномочий главных администраторов доходов бюджетной системы Российской</w:t>
      </w:r>
      <w:proofErr w:type="gramEnd"/>
      <w:r w:rsidRPr="00AE1EAE">
        <w:rPr>
          <w:sz w:val="28"/>
          <w:szCs w:val="28"/>
        </w:rPr>
        <w:t xml:space="preserve"> Федерации, являющихся органами местного самоуправления и органами администрации Ермаковского муниципального округа и (или) находящимися в их ведении казенными учреждениями (далее - Главные администраторы), разработан в соответствии с пунктом 4 статьи 160.1 Бюджетного кодекса Российской Федерации.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2. Понятия и термины, используемые в настоящем Порядке, применяются в значении, установленном Бюджетным кодексом Российской Федерации.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3. Перечень главных администраторов доходов бюджета Ермаковского муниципального округа утверждается постановлением администрации Ермаковского муниципального округа в соответствии с общими требованиями, установленными Правительством Российской Федерации.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 В процессе осуществления бюджетных полномочий Главные администраторы: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4.1. - формируют и утверждают перечень подведомственных им администраторов доходов бюджета Ермаковского муниципального округа (далее - администраторы);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 xml:space="preserve">4.2. Осуществляют финансовый </w:t>
      </w:r>
      <w:proofErr w:type="gramStart"/>
      <w:r w:rsidRPr="00AE1EAE">
        <w:rPr>
          <w:sz w:val="28"/>
          <w:szCs w:val="28"/>
        </w:rPr>
        <w:t>контроль за</w:t>
      </w:r>
      <w:proofErr w:type="gramEnd"/>
      <w:r w:rsidRPr="00AE1EAE">
        <w:rPr>
          <w:sz w:val="28"/>
          <w:szCs w:val="28"/>
        </w:rPr>
        <w:t xml:space="preserve"> полнотой и своевременностью осуществления подведомственными администраторами функций администрирования доходов.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 xml:space="preserve">4.3. Формируют и представляют в финансовое управление администрации Ермаковского муниципального </w:t>
      </w:r>
      <w:proofErr w:type="gramStart"/>
      <w:r w:rsidRPr="00AE1EAE">
        <w:rPr>
          <w:sz w:val="28"/>
          <w:szCs w:val="28"/>
        </w:rPr>
        <w:t>округа</w:t>
      </w:r>
      <w:proofErr w:type="gramEnd"/>
      <w:r w:rsidRPr="00AE1EAE">
        <w:rPr>
          <w:sz w:val="28"/>
          <w:szCs w:val="28"/>
        </w:rPr>
        <w:t xml:space="preserve"> следующие документы по </w:t>
      </w:r>
      <w:proofErr w:type="spellStart"/>
      <w:r w:rsidRPr="00AE1EAE">
        <w:rPr>
          <w:sz w:val="28"/>
          <w:szCs w:val="28"/>
        </w:rPr>
        <w:t>администрируемым</w:t>
      </w:r>
      <w:proofErr w:type="spellEnd"/>
      <w:r w:rsidRPr="00AE1EAE">
        <w:rPr>
          <w:sz w:val="28"/>
          <w:szCs w:val="28"/>
        </w:rPr>
        <w:t xml:space="preserve"> доходам: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lastRenderedPageBreak/>
        <w:t>- сведения, необходимые для составления среднесрочного финансового плана и проекта бюджета Ермаковского муниципального округа;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- сведения, необходимые для составления и ведения кассового плана, в порядке и сроки, установленные финансовым управлением администрации Ермаковского муниципального округа;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 xml:space="preserve">- аналитические материалы по исполнению </w:t>
      </w:r>
      <w:proofErr w:type="spellStart"/>
      <w:r w:rsidRPr="00AE1EAE">
        <w:rPr>
          <w:sz w:val="28"/>
          <w:szCs w:val="28"/>
        </w:rPr>
        <w:t>администрируемых</w:t>
      </w:r>
      <w:proofErr w:type="spellEnd"/>
      <w:r w:rsidRPr="00AE1EAE">
        <w:rPr>
          <w:sz w:val="28"/>
          <w:szCs w:val="28"/>
        </w:rPr>
        <w:t xml:space="preserve"> доходов в установленные финансовым управлением администрации Ермаковского муниципального округа сроки.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4.4. Устанавливают порядок и сроки предоставления подведомственными администраторами бюджетной отчетности и иных сведений, необходимых для осуществления полномочий главного администратора.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4.5. Формируют бюджетную отчетность в порядке и сроки, установленные финансового управления администрации Ермаковского муниципального округа.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 xml:space="preserve">4.6. </w:t>
      </w:r>
      <w:proofErr w:type="gramStart"/>
      <w:r w:rsidRPr="00AE1EAE">
        <w:rPr>
          <w:sz w:val="28"/>
          <w:szCs w:val="28"/>
        </w:rPr>
        <w:t xml:space="preserve">Принимают меры по обеспечению поступлений в бюджет муниципального округа </w:t>
      </w:r>
      <w:proofErr w:type="spellStart"/>
      <w:r w:rsidRPr="00AE1EAE">
        <w:rPr>
          <w:sz w:val="28"/>
          <w:szCs w:val="28"/>
        </w:rPr>
        <w:t>администрируемых</w:t>
      </w:r>
      <w:proofErr w:type="spellEnd"/>
      <w:r w:rsidRPr="00AE1EAE">
        <w:rPr>
          <w:sz w:val="28"/>
          <w:szCs w:val="28"/>
        </w:rPr>
        <w:t xml:space="preserve"> доходов, утвержденных решением Совета депутатов Ермаковского муниципального округа о бюджете округа, и ежеквартально, не позднее 10 числа месяца, следующего за отчетным кварталом, представляют в финансовое управление администрации Ермаковского муниципального округа информацию об исполнении </w:t>
      </w:r>
      <w:proofErr w:type="spellStart"/>
      <w:r w:rsidRPr="00AE1EAE">
        <w:rPr>
          <w:sz w:val="28"/>
          <w:szCs w:val="28"/>
        </w:rPr>
        <w:t>администрируемых</w:t>
      </w:r>
      <w:proofErr w:type="spellEnd"/>
      <w:r w:rsidRPr="00AE1EAE">
        <w:rPr>
          <w:sz w:val="28"/>
          <w:szCs w:val="28"/>
        </w:rPr>
        <w:t xml:space="preserve"> доходов согласно приложению № 2 к настоящему Порядку и пояснительную записку с указанием причин отклонений фактического исполнения</w:t>
      </w:r>
      <w:proofErr w:type="gramEnd"/>
      <w:r w:rsidRPr="00AE1EAE">
        <w:rPr>
          <w:sz w:val="28"/>
          <w:szCs w:val="28"/>
        </w:rPr>
        <w:t xml:space="preserve"> от плановых показателей за отчетный период и принятых мер по обеспечению поступлений доходов в бюджет муниципального округа.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4.7. В случае внесения изменений в перечень администраторов и (или) перечень доходов, в отношении которых главный администратор наделен полномочиями главного администратора доходов бюджета, в течение пяти рабочих дней со дня внесения таких изменений вносят изменения в правовые акты, указанные в подпункте 4.1 настоящего Порядка.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4.8. Представляют для включения в перечень источников доходов Российской Федерации и реестр источников доходов бюджета сведения о закрепленных за ними источниках доходов.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lastRenderedPageBreak/>
        <w:t>4.9. Утверждают методику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4.10. Исполняют в случае необходимости полномочия администраторов: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 xml:space="preserve">4.10.1. Осуществляют начисление, учет и </w:t>
      </w:r>
      <w:proofErr w:type="gramStart"/>
      <w:r w:rsidRPr="00AE1EAE">
        <w:rPr>
          <w:sz w:val="28"/>
          <w:szCs w:val="28"/>
        </w:rPr>
        <w:t>контроль за</w:t>
      </w:r>
      <w:proofErr w:type="gramEnd"/>
      <w:r w:rsidRPr="00AE1EAE">
        <w:rPr>
          <w:sz w:val="28"/>
          <w:szCs w:val="28"/>
        </w:rPr>
        <w:t xml:space="preserve"> правильностью исчисления, полнотой и своевременностью осуществления платежей, пеней и штрафов по ним в бюджет округа.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 xml:space="preserve">4.10.2. </w:t>
      </w:r>
      <w:proofErr w:type="gramStart"/>
      <w:r w:rsidRPr="00AE1EAE">
        <w:rPr>
          <w:sz w:val="28"/>
          <w:szCs w:val="28"/>
        </w:rPr>
        <w:t>Ежемесячно, не позднее 10 числа месяца, следующего за отчетным, представляют в финансовое управление администрации Ермаковского муниципального округа сведения о начисленных, уплаченных платежах и задолженности по ним в бюджет муниципального округа согласно приложению № 1 к настоящему Порядку.</w:t>
      </w:r>
      <w:proofErr w:type="gramEnd"/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4.10.3. В случае и порядке, установленных главным администратором доходов бюджета, формируют и представляют главному администратору доходов бюджета сведения и бюджетную отчетность, необходимые для осуществления полномочий соответствующего главного администратора доходов бюджета.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4.10.4. Принимают решение о возврате излишне уплаченных (взысканных) платежей в бюджет округа,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представляют поручение в орган Федерального казначейства для осуществления возврата.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4.10.5. Принимают решение о зачете (уточнении) платежей в бюджет округа и представляют уведомление в орган Федерального казначейства.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4.10.6. При выявлении фактов нарушения плательщиками установленных сроков перечисления денежных средств по платежам в бюджет округа осуществляют мероприятия по взысканию задолженности по уплате платежей (с учетом сумм начисленных пеней, штрафов и иных санкций) в соответствии с действующим законодательством.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 xml:space="preserve">4.10.7. </w:t>
      </w:r>
      <w:proofErr w:type="gramStart"/>
      <w:r w:rsidRPr="00AE1EAE">
        <w:rPr>
          <w:sz w:val="28"/>
          <w:szCs w:val="28"/>
        </w:rPr>
        <w:t xml:space="preserve">Предоставляют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</w:t>
      </w:r>
      <w:r w:rsidRPr="00AE1EAE">
        <w:rPr>
          <w:sz w:val="28"/>
          <w:szCs w:val="28"/>
        </w:rPr>
        <w:lastRenderedPageBreak/>
        <w:t>Федерации, в Государственную информационную систему о государственных и муниципальных платежах в соответствии с порядком, установленным Федеральном законом от 27.07.2010 г. № 210-ФЗ "Об организации предоставления государственных и муниципальных услуг", за исключением случаев, предусмотренных</w:t>
      </w:r>
      <w:proofErr w:type="gramEnd"/>
      <w:r w:rsidRPr="00AE1EAE">
        <w:rPr>
          <w:sz w:val="28"/>
          <w:szCs w:val="28"/>
        </w:rPr>
        <w:t xml:space="preserve"> законодательством Российской Федерации.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4.10.8. Принимают решение о признании безнадежной к взысканию задолженности по платежам в бюджет.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4.11. Главные администраторы, администраторы осуществляют иные бюджетные полномочия, установленные Бюджетным кодексом Российской Федерации и принимаемыми в соответствии с ним муниципальными правовыми актами органов местного самоуправления Ермаковского муниципального округа, регулирующими бюджетные правоотношения.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4.12. Главные администраторы, осуществляющие полномочия администратора доходов бюджета, устанавливают: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- 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 согласно приложению 3 к настоящему Порядку.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both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both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both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both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</w:p>
    <w:p w:rsid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  <w:r w:rsidRPr="00AE1EAE">
        <w:rPr>
          <w:sz w:val="28"/>
          <w:szCs w:val="28"/>
        </w:rPr>
        <w:lastRenderedPageBreak/>
        <w:t>Приложение № 1</w:t>
      </w:r>
      <w:r w:rsidRPr="00AE1EAE">
        <w:rPr>
          <w:sz w:val="28"/>
          <w:szCs w:val="28"/>
        </w:rPr>
        <w:br/>
        <w:t>к Порядку</w:t>
      </w:r>
      <w:r w:rsidRPr="00AE1EAE">
        <w:rPr>
          <w:sz w:val="28"/>
          <w:szCs w:val="28"/>
        </w:rPr>
        <w:br/>
        <w:t>осуществления бюджетных полномочий</w:t>
      </w:r>
      <w:r w:rsidRPr="00AE1EAE">
        <w:rPr>
          <w:sz w:val="28"/>
          <w:szCs w:val="28"/>
        </w:rPr>
        <w:br/>
        <w:t>главных администраторов доходов,</w:t>
      </w:r>
      <w:r w:rsidRPr="00AE1EAE">
        <w:rPr>
          <w:sz w:val="28"/>
          <w:szCs w:val="28"/>
        </w:rPr>
        <w:br/>
        <w:t>являющихся органами местного самоуправления</w:t>
      </w:r>
      <w:r w:rsidRPr="00AE1EAE">
        <w:rPr>
          <w:sz w:val="28"/>
          <w:szCs w:val="28"/>
        </w:rPr>
        <w:br/>
        <w:t>Ермаковского муниципального округа и (или) находящимися в их ведении</w:t>
      </w:r>
      <w:r w:rsidRPr="00AE1EAE">
        <w:rPr>
          <w:sz w:val="28"/>
          <w:szCs w:val="28"/>
        </w:rPr>
        <w:br/>
        <w:t>казенными учреждениями</w:t>
      </w:r>
    </w:p>
    <w:p w:rsidR="00AE1EAE" w:rsidRPr="00AE1EAE" w:rsidRDefault="00AE1EAE" w:rsidP="00AE1EAE">
      <w:pPr>
        <w:pStyle w:val="3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rFonts w:eastAsia="Times New Roman"/>
          <w:sz w:val="28"/>
          <w:szCs w:val="28"/>
        </w:rPr>
        <w:t>Сведения о платежах в бюджет округа</w:t>
      </w:r>
      <w:r w:rsidRPr="00AE1EAE">
        <w:rPr>
          <w:rFonts w:eastAsia="Times New Roman"/>
          <w:sz w:val="28"/>
          <w:szCs w:val="28"/>
        </w:rPr>
        <w:br/>
        <w:t>________________________________________________________________________________</w:t>
      </w:r>
      <w:r w:rsidRPr="00AE1EAE">
        <w:rPr>
          <w:rFonts w:eastAsia="Times New Roman"/>
          <w:sz w:val="28"/>
          <w:szCs w:val="28"/>
        </w:rPr>
        <w:br/>
        <w:t>(наименование главного администратора)</w:t>
      </w:r>
    </w:p>
    <w:p w:rsidR="00AE1EAE" w:rsidRPr="00AE1EAE" w:rsidRDefault="00AE1EAE" w:rsidP="00AE1EAE">
      <w:pPr>
        <w:pStyle w:val="align-right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(тыс. рублей)</w:t>
      </w:r>
    </w:p>
    <w:tbl>
      <w:tblPr>
        <w:tblW w:w="5000" w:type="pct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1214"/>
        <w:gridCol w:w="1166"/>
        <w:gridCol w:w="1204"/>
        <w:gridCol w:w="927"/>
        <w:gridCol w:w="577"/>
        <w:gridCol w:w="777"/>
        <w:gridCol w:w="1188"/>
        <w:gridCol w:w="577"/>
        <w:gridCol w:w="777"/>
        <w:gridCol w:w="1188"/>
      </w:tblGrid>
      <w:tr w:rsidR="00AE1EAE" w:rsidRPr="00AE1EAE" w:rsidTr="00BF0F9F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Задолженность на начало года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Начислено за отчетный период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Уплачено за отчетный период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Остаток задолженности</w:t>
            </w:r>
          </w:p>
        </w:tc>
      </w:tr>
      <w:tr w:rsidR="00AE1EAE" w:rsidRPr="00AE1EAE" w:rsidTr="00BF0F9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в том числе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в том числе</w:t>
            </w:r>
          </w:p>
        </w:tc>
      </w:tr>
      <w:tr w:rsidR="00AE1EAE" w:rsidRPr="00AE1EAE" w:rsidTr="00BF0F9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текущие платежи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задолженность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текущие платежи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задолженность</w:t>
            </w: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Вид дохода бюджета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всего, в том числе: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- основной платеж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- пени, штраф</w:t>
            </w:r>
            <w:r w:rsidRPr="00AE1EAE">
              <w:rPr>
                <w:sz w:val="28"/>
                <w:szCs w:val="28"/>
              </w:rPr>
              <w:lastRenderedPageBreak/>
              <w:t>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Итого, в том числе: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- основной платеж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- пени, штрафы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E1EAE" w:rsidRPr="00AE1EAE" w:rsidRDefault="00AE1EAE" w:rsidP="00AE1EAE">
      <w:pPr>
        <w:pStyle w:val="align-right"/>
        <w:spacing w:line="276" w:lineRule="auto"/>
        <w:ind w:firstLine="284"/>
        <w:jc w:val="both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  <w:r w:rsidRPr="00AE1EAE">
        <w:rPr>
          <w:sz w:val="28"/>
          <w:szCs w:val="28"/>
        </w:rPr>
        <w:t>Приложение № 2</w:t>
      </w:r>
      <w:r w:rsidRPr="00AE1EAE">
        <w:rPr>
          <w:sz w:val="28"/>
          <w:szCs w:val="28"/>
        </w:rPr>
        <w:br/>
        <w:t>к Порядку</w:t>
      </w:r>
      <w:r w:rsidRPr="00AE1EAE">
        <w:rPr>
          <w:sz w:val="28"/>
          <w:szCs w:val="28"/>
        </w:rPr>
        <w:br/>
        <w:t>осуществления бюджетных полномочий</w:t>
      </w:r>
      <w:r w:rsidRPr="00AE1EAE">
        <w:rPr>
          <w:sz w:val="28"/>
          <w:szCs w:val="28"/>
        </w:rPr>
        <w:br/>
        <w:t>главных администраторов доходов,</w:t>
      </w:r>
      <w:r w:rsidRPr="00AE1EAE">
        <w:rPr>
          <w:sz w:val="28"/>
          <w:szCs w:val="28"/>
        </w:rPr>
        <w:br/>
        <w:t>являющихся органами местного самоуправления</w:t>
      </w:r>
      <w:r w:rsidRPr="00AE1EAE">
        <w:rPr>
          <w:sz w:val="28"/>
          <w:szCs w:val="28"/>
        </w:rPr>
        <w:br/>
        <w:t>Ермаковского округа и (или) находящимися в их ведении</w:t>
      </w:r>
      <w:r w:rsidRPr="00AE1EAE">
        <w:rPr>
          <w:sz w:val="28"/>
          <w:szCs w:val="28"/>
        </w:rPr>
        <w:br/>
        <w:t>казенными учреждениями</w:t>
      </w:r>
    </w:p>
    <w:p w:rsidR="00AE1EAE" w:rsidRPr="00AE1EAE" w:rsidRDefault="00AE1EAE" w:rsidP="00AE1EAE">
      <w:pPr>
        <w:pStyle w:val="3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rFonts w:eastAsia="Times New Roman"/>
          <w:sz w:val="28"/>
          <w:szCs w:val="28"/>
        </w:rPr>
        <w:t xml:space="preserve">Сведения об исполнении </w:t>
      </w:r>
      <w:proofErr w:type="spellStart"/>
      <w:r w:rsidRPr="00AE1EAE">
        <w:rPr>
          <w:rFonts w:eastAsia="Times New Roman"/>
          <w:sz w:val="28"/>
          <w:szCs w:val="28"/>
        </w:rPr>
        <w:t>администрируемых</w:t>
      </w:r>
      <w:proofErr w:type="spellEnd"/>
      <w:r w:rsidRPr="00AE1EAE">
        <w:rPr>
          <w:rFonts w:eastAsia="Times New Roman"/>
          <w:sz w:val="28"/>
          <w:szCs w:val="28"/>
        </w:rPr>
        <w:t xml:space="preserve"> доходов</w:t>
      </w:r>
      <w:r w:rsidRPr="00AE1EAE">
        <w:rPr>
          <w:rFonts w:eastAsia="Times New Roman"/>
          <w:sz w:val="28"/>
          <w:szCs w:val="28"/>
        </w:rPr>
        <w:br/>
        <w:t>по состоянию на "____" ____________ 20___ г.</w:t>
      </w:r>
    </w:p>
    <w:p w:rsidR="00AE1EAE" w:rsidRPr="00AE1EAE" w:rsidRDefault="00AE1EAE" w:rsidP="00AE1EAE">
      <w:pPr>
        <w:pStyle w:val="align-right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(тыс. рублей)</w:t>
      </w:r>
    </w:p>
    <w:tbl>
      <w:tblPr>
        <w:tblW w:w="5000" w:type="pct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97"/>
        <w:gridCol w:w="1979"/>
        <w:gridCol w:w="1956"/>
        <w:gridCol w:w="1809"/>
        <w:gridCol w:w="1615"/>
        <w:gridCol w:w="1002"/>
        <w:gridCol w:w="637"/>
      </w:tblGrid>
      <w:tr w:rsidR="00AE1EAE" w:rsidRPr="00AE1EAE" w:rsidTr="00BF0F9F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AE1EA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E1EAE">
              <w:rPr>
                <w:sz w:val="28"/>
                <w:szCs w:val="28"/>
              </w:rPr>
              <w:t>/</w:t>
            </w:r>
            <w:proofErr w:type="spellStart"/>
            <w:r w:rsidRPr="00AE1EA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Наименование кода бюджетной классификации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Утвержденный годовой план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Планируемые поступления доходов по состоянию на отчетную дату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Исполнение на отчетную дату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Отклонение</w:t>
            </w:r>
          </w:p>
        </w:tc>
      </w:tr>
      <w:tr w:rsidR="00AE1EAE" w:rsidRPr="00AE1EAE" w:rsidTr="00BF0F9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Сумма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%</w:t>
            </w: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t xml:space="preserve">5 = </w:t>
            </w:r>
            <w:r w:rsidRPr="00AE1EAE">
              <w:rPr>
                <w:sz w:val="28"/>
                <w:szCs w:val="28"/>
              </w:rPr>
              <w:lastRenderedPageBreak/>
              <w:t>4 - 3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pStyle w:val="a4"/>
              <w:spacing w:line="276" w:lineRule="auto"/>
              <w:ind w:firstLine="284"/>
              <w:jc w:val="both"/>
              <w:rPr>
                <w:sz w:val="28"/>
                <w:szCs w:val="28"/>
              </w:rPr>
            </w:pPr>
            <w:r w:rsidRPr="00AE1EAE">
              <w:rPr>
                <w:sz w:val="28"/>
                <w:szCs w:val="28"/>
              </w:rPr>
              <w:lastRenderedPageBreak/>
              <w:t>6</w:t>
            </w:r>
            <w:r w:rsidRPr="00AE1EAE">
              <w:rPr>
                <w:sz w:val="28"/>
                <w:szCs w:val="28"/>
              </w:rPr>
              <w:lastRenderedPageBreak/>
              <w:t xml:space="preserve"> = 4 / 3 </w:t>
            </w:r>
            <w:proofErr w:type="spellStart"/>
            <w:r w:rsidRPr="00AE1EAE">
              <w:rPr>
                <w:sz w:val="28"/>
                <w:szCs w:val="28"/>
              </w:rPr>
              <w:t>x</w:t>
            </w:r>
            <w:proofErr w:type="spellEnd"/>
            <w:r w:rsidRPr="00AE1EAE">
              <w:rPr>
                <w:sz w:val="28"/>
                <w:szCs w:val="28"/>
              </w:rPr>
              <w:t xml:space="preserve"> 100</w:t>
            </w: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E1EAE" w:rsidRPr="00AE1EAE" w:rsidTr="00BF0F9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1EAE" w:rsidRPr="00AE1EAE" w:rsidRDefault="00AE1EAE" w:rsidP="00BF0F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Руководитель главного администратора ______________ / _________________________________________________________</w:t>
      </w:r>
    </w:p>
    <w:p w:rsidR="00AE1EAE" w:rsidRPr="00AE1EAE" w:rsidRDefault="00AE1EAE" w:rsidP="00AE1EAE">
      <w:pPr>
        <w:pStyle w:val="align-center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(подпись) / (расшифровка подписи)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Исполнитель _____________________ / _________ / ________________________________________________ / _____________</w:t>
      </w:r>
    </w:p>
    <w:p w:rsidR="00AE1EAE" w:rsidRPr="00AE1EAE" w:rsidRDefault="00AE1EAE" w:rsidP="00AE1EAE">
      <w:pPr>
        <w:pStyle w:val="align-center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(должность) / (подпись) / (расшифровка подписи) / (телефон)</w:t>
      </w:r>
    </w:p>
    <w:p w:rsidR="00AE1EAE" w:rsidRPr="00AE1EAE" w:rsidRDefault="00AE1EAE" w:rsidP="00AE1EAE">
      <w:pPr>
        <w:pStyle w:val="a4"/>
        <w:spacing w:line="276" w:lineRule="auto"/>
        <w:ind w:firstLine="284"/>
        <w:jc w:val="both"/>
        <w:rPr>
          <w:sz w:val="28"/>
          <w:szCs w:val="28"/>
        </w:rPr>
      </w:pPr>
      <w:r w:rsidRPr="00AE1EAE">
        <w:rPr>
          <w:sz w:val="28"/>
          <w:szCs w:val="28"/>
        </w:rPr>
        <w:t>"____" ____________ 20___ г.</w:t>
      </w:r>
    </w:p>
    <w:p w:rsidR="00AE1EAE" w:rsidRPr="00AE1EAE" w:rsidRDefault="00AE1EAE" w:rsidP="00AE1EAE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EAE" w:rsidRPr="00AE1EAE" w:rsidRDefault="00AE1EAE" w:rsidP="00AE1EAE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EAE" w:rsidRPr="00AE1EAE" w:rsidRDefault="00AE1EAE" w:rsidP="00AE1EAE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EAE" w:rsidRPr="00AE1EAE" w:rsidRDefault="00AE1EAE" w:rsidP="00AE1EAE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EAE" w:rsidRPr="00AE1EAE" w:rsidRDefault="00AE1EAE" w:rsidP="00AE1EAE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EAE" w:rsidRPr="00AE1EAE" w:rsidRDefault="00AE1EAE" w:rsidP="00AE1EAE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EAE" w:rsidRPr="00AE1EAE" w:rsidRDefault="00AE1EAE" w:rsidP="00AE1EA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EAE" w:rsidRPr="00AE1EAE" w:rsidRDefault="00AE1EAE" w:rsidP="00AE1EA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</w:p>
    <w:p w:rsid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</w:p>
    <w:p w:rsid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</w:p>
    <w:p w:rsid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</w:p>
    <w:p w:rsid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</w:p>
    <w:p w:rsidR="00AE1EAE" w:rsidRPr="00AE1EAE" w:rsidRDefault="00AE1EAE" w:rsidP="00AE1EAE">
      <w:pPr>
        <w:pStyle w:val="align-right"/>
        <w:spacing w:line="276" w:lineRule="auto"/>
        <w:ind w:firstLine="284"/>
        <w:jc w:val="right"/>
        <w:rPr>
          <w:sz w:val="28"/>
          <w:szCs w:val="28"/>
        </w:rPr>
      </w:pPr>
      <w:r w:rsidRPr="00AE1EAE">
        <w:rPr>
          <w:sz w:val="28"/>
          <w:szCs w:val="28"/>
        </w:rPr>
        <w:lastRenderedPageBreak/>
        <w:t>Приложение № 3</w:t>
      </w:r>
      <w:r w:rsidRPr="00AE1EAE">
        <w:rPr>
          <w:sz w:val="28"/>
          <w:szCs w:val="28"/>
        </w:rPr>
        <w:br/>
        <w:t>к Порядку</w:t>
      </w:r>
      <w:r w:rsidRPr="00AE1EAE">
        <w:rPr>
          <w:sz w:val="28"/>
          <w:szCs w:val="28"/>
        </w:rPr>
        <w:br/>
        <w:t>осуществления бюджетных полномочий</w:t>
      </w:r>
      <w:r w:rsidRPr="00AE1EAE">
        <w:rPr>
          <w:sz w:val="28"/>
          <w:szCs w:val="28"/>
        </w:rPr>
        <w:br/>
        <w:t>главных администраторов доходов,</w:t>
      </w:r>
      <w:r w:rsidRPr="00AE1EAE">
        <w:rPr>
          <w:sz w:val="28"/>
          <w:szCs w:val="28"/>
        </w:rPr>
        <w:br/>
        <w:t>являющихся органами местного самоуправления</w:t>
      </w:r>
      <w:r w:rsidRPr="00AE1EAE">
        <w:rPr>
          <w:sz w:val="28"/>
          <w:szCs w:val="28"/>
        </w:rPr>
        <w:br/>
        <w:t>Ермаковского округа и (или) находящимися в их ведении</w:t>
      </w:r>
      <w:r w:rsidRPr="00AE1EAE">
        <w:rPr>
          <w:sz w:val="28"/>
          <w:szCs w:val="28"/>
        </w:rPr>
        <w:br/>
        <w:t>казенными учреждениями</w:t>
      </w:r>
    </w:p>
    <w:p w:rsidR="00AE1EAE" w:rsidRPr="00AE1EAE" w:rsidRDefault="00AE1EAE" w:rsidP="00AE1EAE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EAE" w:rsidRPr="00AE1EAE" w:rsidRDefault="00AE1EAE" w:rsidP="00AE1EAE">
      <w:pPr>
        <w:ind w:firstLine="284"/>
        <w:jc w:val="both"/>
        <w:rPr>
          <w:rFonts w:ascii="Times New Roman" w:hAnsi="Times New Roman" w:cs="Times New Roman"/>
          <w:bCs/>
          <w:color w:val="222222"/>
          <w:sz w:val="28"/>
          <w:szCs w:val="28"/>
        </w:rPr>
      </w:pPr>
      <w:r w:rsidRPr="00AE1EAE">
        <w:rPr>
          <w:rStyle w:val="docuntyped-name"/>
          <w:rFonts w:ascii="Times New Roman" w:hAnsi="Times New Roman" w:cs="Times New Roman"/>
          <w:bCs/>
          <w:color w:val="222222"/>
          <w:sz w:val="28"/>
          <w:szCs w:val="28"/>
        </w:rPr>
        <w:t xml:space="preserve">Общие требования к регламенту </w:t>
      </w:r>
      <w:proofErr w:type="gramStart"/>
      <w:r w:rsidRPr="00AE1EAE">
        <w:rPr>
          <w:rStyle w:val="docuntyped-name"/>
          <w:rFonts w:ascii="Times New Roman" w:hAnsi="Times New Roman" w:cs="Times New Roman"/>
          <w:bCs/>
          <w:color w:val="222222"/>
          <w:sz w:val="28"/>
          <w:szCs w:val="28"/>
        </w:rPr>
        <w:t>реализации полномочий администратора доходов бюджета</w:t>
      </w:r>
      <w:proofErr w:type="gramEnd"/>
      <w:r w:rsidRPr="00AE1EAE">
        <w:rPr>
          <w:rStyle w:val="docuntyped-name"/>
          <w:rFonts w:ascii="Times New Roman" w:hAnsi="Times New Roman" w:cs="Times New Roman"/>
          <w:bCs/>
          <w:color w:val="222222"/>
          <w:sz w:val="28"/>
          <w:szCs w:val="28"/>
        </w:rPr>
        <w:t xml:space="preserve"> по взысканию дебиторской задолженности по платежам в бюджет, пеням и штрафам по ним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1. </w:t>
      </w: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Настоящий документ устанавливает общие требования к регламенту реализации полномочий администратора доходов бюджета по взысканию дебиторской задолженности по платежам в бюджет, пеням и штрафам по ним, являющимся источниками формирования доходов бюджетов бюджетной системы Российской Федерации, за исключением платежей, предусмотренных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</w:t>
      </w:r>
      <w:proofErr w:type="gramEnd"/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 экономического союза и законодательством Российской Федерации о таможенном регулировании (далее соответственно - Регламент, дебиторская задолженность по доходам).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2. Установление, изменение или признание утратившим силу Регламента осуществляется правовым актом администратора доходов бюджета, принимаемым по согласованию с главным администратором доходов бюджета, в ведении которого он находится, за исключением случаев одновременного осуществления таким администратором </w:t>
      </w: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доходов бюджета бюджетных полномочий главного администратора доходов бюджета</w:t>
      </w:r>
      <w:proofErr w:type="gramEnd"/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 в отношении соответствующих доходов бюджета бюджетной системы Российской Федерации.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3. Регламент должен устанавливать: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а) перечень мероприятий по реализации администратором доходов бюджета полномочий, направленных на взыскание дебиторской задолженности по доходам по видам платежей (учетным группам доходов), включающий мероприятия </w:t>
      </w: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по</w:t>
      </w:r>
      <w:proofErr w:type="gramEnd"/>
      <w:r w:rsidRPr="00AE1EAE">
        <w:rPr>
          <w:rFonts w:ascii="Times New Roman" w:hAnsi="Times New Roman" w:cs="Times New Roman"/>
          <w:color w:val="222222"/>
          <w:sz w:val="28"/>
          <w:szCs w:val="28"/>
        </w:rPr>
        <w:t>: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lastRenderedPageBreak/>
        <w:t>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урегулированию дебиторской задолженности по доходам в досудебном порядке (со дня истечения срока уплаты соответствующего платежа в бюджет (пеней, штрафов) до начала работы по их принудительному взысканию);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принудительному взысканию дебиторской задолженности по доходам при принудительном исполнении судебных актов, актов других органов и должностных лиц органами принудительного исполнения в случаях, предусмотренных законодательством Российской Федерации (далее - принудительное взыскание дебиторской задолженности по доходам);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б) сроки реализации каждого мероприятия по реализации администратором доходов бюджета полномочий, направленных на взыскание дебиторской задолженности по доходам;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в) перечень структурных подразделений (сотрудников) администратора доходов бюджета, ответственных за работу с дебиторской задолженностью по доходам;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г) порядок обмена информацией (первичными учетными документами) между структурными подразделениями (сотрудниками) администратора доходов бюджета, а также структурными подразделениями (сотрудниками) администратора доходов бюджета с подразделениями (сотрудниками), осуществляющими полномочия по ведению бюджетного учета, либо с уполномоченной организацией, осуществляющей переданные полномочия по ведению бюджетного учета (далее - централизованная бухгалтерия), и (или) со структурными подразделениями (сотрудниками) главного администратора доходов бюджета.</w:t>
      </w:r>
      <w:proofErr w:type="gramEnd"/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4.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доходам, включают в себя: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а) </w:t>
      </w: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контроль за</w:t>
      </w:r>
      <w:proofErr w:type="gramEnd"/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 правильностью исчисления, полнотой и своевременностью осуществления платежей в бюджеты бюджетной системы Российской Федерации, пеням и штрафам по ним, в том числе: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lastRenderedPageBreak/>
        <w:t>за фактическим зачислением платежей в бюджеты бюджетной системы Российской Федерации в размерах и сроки, установленные законодательством Российской Федерации, договором (контрактом);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за погашением (квитированием) начислений соответствующими платежами, являющимися источниками формирования доходов бюджетов бюджетной системы Российской Федерации, в Государственной информационной системе о государственных и муниципальных платежах, предусмотренной статьей 21.3 Федерального закона от 27 июля 2010 г. № 210-ФЗ "Об организации предоставления государственных и муниципальных услуг" (далее - ГИС ГМП), за исключением платежей, являющихся источниками формирования доходов бюджетов бюджетной системы Российской Федерации, информация, необходимая для</w:t>
      </w:r>
      <w:proofErr w:type="gramEnd"/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уплаты</w:t>
      </w:r>
      <w:proofErr w:type="gramEnd"/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 которых, включая подлежащую уплате сумму, не размещается в ГИС ГМП, перечень которых утвержден приказом Министерства финансов Российской Федерации от 25 декабря 2019 г. № 250н "О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платежах"</w:t>
      </w:r>
      <w:r w:rsidR="004B1A93" w:rsidRPr="004B1A93">
        <w:rPr>
          <w:rFonts w:ascii="Times New Roman" w:hAnsi="Times New Roman" w:cs="Times New Roman"/>
          <w:color w:val="22222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.6pt;height:17.4pt"/>
        </w:pict>
      </w:r>
      <w:r w:rsidRPr="00AE1EAE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:rsidR="00AE1EAE" w:rsidRPr="00AE1EAE" w:rsidRDefault="004B1A93" w:rsidP="00AE1EAE">
      <w:pPr>
        <w:ind w:firstLine="284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4B1A93">
        <w:rPr>
          <w:rFonts w:ascii="Times New Roman" w:hAnsi="Times New Roman" w:cs="Times New Roman"/>
          <w:color w:val="222222"/>
          <w:sz w:val="28"/>
          <w:szCs w:val="28"/>
        </w:rPr>
        <w:pict>
          <v:shape id="_x0000_i1026" type="#_x0000_t75" alt="" style="width:6.6pt;height:17.4pt"/>
        </w:pict>
      </w:r>
      <w:r w:rsidR="00AE1EAE" w:rsidRPr="00AE1EAE">
        <w:rPr>
          <w:rFonts w:ascii="Times New Roman" w:hAnsi="Times New Roman" w:cs="Times New Roman"/>
          <w:color w:val="222222"/>
          <w:sz w:val="28"/>
          <w:szCs w:val="28"/>
        </w:rPr>
        <w:t> </w:t>
      </w:r>
      <w:proofErr w:type="gramStart"/>
      <w:r w:rsidR="00AE1EAE" w:rsidRPr="00AE1EAE">
        <w:rPr>
          <w:rFonts w:ascii="Times New Roman" w:hAnsi="Times New Roman" w:cs="Times New Roman"/>
          <w:color w:val="222222"/>
          <w:sz w:val="28"/>
          <w:szCs w:val="28"/>
        </w:rPr>
        <w:t>Зарегистрирован Министерством юстиции Российской Федерации 31 января 2020 г., регистрационный № 57394, с изменениями, внесенными приказами Министерства финансов Российской Федерации от 4 июля 2022 г. № 104н (зарегистрирован Министерством юстиции Российской Федерации 3 августа 2022 г., регистрационный № 69486), от 10 августа 2023 г. № 132н (зарегистрирован Министерством юстиции Российской Федерации 8 сентября 2023 г., регистрационный № 75142) и </w:t>
      </w:r>
      <w:hyperlink r:id="rId5" w:anchor="/document/99/1307482996/XA00M5U2N0/" w:history="1">
        <w:r w:rsidR="00AE1EAE" w:rsidRPr="00AE1EAE">
          <w:rPr>
            <w:rStyle w:val="a3"/>
            <w:rFonts w:ascii="Times New Roman" w:hAnsi="Times New Roman" w:cs="Times New Roman"/>
            <w:color w:val="01745C"/>
            <w:sz w:val="28"/>
            <w:szCs w:val="28"/>
          </w:rPr>
          <w:t>от 10 июля 2024 г. № 102н</w:t>
        </w:r>
        <w:proofErr w:type="gramEnd"/>
      </w:hyperlink>
      <w:r w:rsidR="00AE1EAE" w:rsidRPr="00AE1EAE">
        <w:rPr>
          <w:rFonts w:ascii="Times New Roman" w:hAnsi="Times New Roman" w:cs="Times New Roman"/>
          <w:color w:val="222222"/>
          <w:sz w:val="28"/>
          <w:szCs w:val="28"/>
        </w:rPr>
        <w:t> (зарегистрирован Министерством юстиции Российской Федерации 2 октября 2024 г., регистрационный № 79670).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бюджеты бюджетной системы Российской Федерации, а также за начислением процентов за предоставленную отсрочку или рассрочку и пени (штрафы) за просрочку уплаты платежей в бюджеты бюджетной системы Российской Федерации в порядке и случаях</w:t>
      </w:r>
      <w:proofErr w:type="gramEnd"/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предусмотренных</w:t>
      </w:r>
      <w:proofErr w:type="gramEnd"/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 законодательством Российской Федерации;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lastRenderedPageBreak/>
        <w:t>за своевременным начислением неустойки (штрафов, пени);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для отражения в бюджетном учете структурному подразделению (сотруднику) администратора доходов бюджета, осуществляющего ведение бюджетного учета (централизованной бухгалтерии);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б) проведение инвентаризации расчетов с должниками, включая сверку данных по доходам бюджетов бюджетной системы Российской Федерации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в) проведение мониторинга финансового (платежного) состояния должников, в том числе при проведении мероприятий по инвентаризации дебиторской задолженности по доходам, в частности, на предмет: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наличия сведений о взыскании с должника денежных сре</w:t>
      </w: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дств в р</w:t>
      </w:r>
      <w:proofErr w:type="gramEnd"/>
      <w:r w:rsidRPr="00AE1EAE">
        <w:rPr>
          <w:rFonts w:ascii="Times New Roman" w:hAnsi="Times New Roman" w:cs="Times New Roman"/>
          <w:color w:val="222222"/>
          <w:sz w:val="28"/>
          <w:szCs w:val="28"/>
        </w:rPr>
        <w:t>амках исполнительного производства;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наличия сведений о возбуждении в отношении должника дела о банкротстве;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г) иные мероприятия, проводимые по решению администратора доходов бюджета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доходам, определенные исходя из функциональной и организационной структуры администратора доходов бюджета (при наличии).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5. 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бюджетной системы Российской Федерации (пеней, штрафов) до начала работы по их принудительному взысканию) включают в себя: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lastRenderedPageBreak/>
        <w:t>направление претензии должнику о погашении образовавшейся задолженности в досудебном порядке в установленный законом или договором (контрактом)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(контрактом);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рассмотрение вопроса о возможности расторжения договора (контракта),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направление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по денежным обязательствам в соответствии с требованиями 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 постановлением Правительства Российской</w:t>
      </w:r>
      <w:proofErr w:type="gramEnd"/>
      <w:r w:rsidRPr="00AE1EAE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gramStart"/>
      <w:r w:rsidRPr="00AE1EAE">
        <w:rPr>
          <w:rFonts w:ascii="Times New Roman" w:hAnsi="Times New Roman" w:cs="Times New Roman"/>
          <w:color w:val="222222"/>
          <w:sz w:val="28"/>
          <w:szCs w:val="28"/>
        </w:rPr>
        <w:t>Федерации от 29 мая 2004 г. № 257 "Об обеспечении интересов Российской Федерации как кредитора в деле о банкротстве и в процедурах, применяемых в деле о банкротстве",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(объединении) требований в деле о банкротстве и в процедурах, применяемых в деле о банкротстве;</w:t>
      </w:r>
      <w:proofErr w:type="gramEnd"/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иные мероприятия, проводимые по решению администратора доходов бюджета в целях погашения (урегулирования) дебиторской задолженности по доходам в досудебном порядке (при наличии).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6. Мероприятия по принудительному взысканию дебиторской задолженности по доходам включают в себя: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подготовку необходимых материалов и документов, а также подачу искового заявления в суд;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обеспечение принятия исчерпывающих мер по обжалованию актов государственных органов и должностных лиц, судебных актов о полном (частичном) отказе в удовлетворении заявленных требований при наличии к тому оснований;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t>направление исполнительных документов на исполнение в случаях и порядке, установленных законодательством Российской Федерации;</w:t>
      </w:r>
    </w:p>
    <w:p w:rsidR="00AE1EAE" w:rsidRPr="00AE1EAE" w:rsidRDefault="00AE1EAE" w:rsidP="00AE1EAE">
      <w:pPr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E1EAE">
        <w:rPr>
          <w:rFonts w:ascii="Times New Roman" w:hAnsi="Times New Roman" w:cs="Times New Roman"/>
          <w:color w:val="222222"/>
          <w:sz w:val="28"/>
          <w:szCs w:val="28"/>
        </w:rPr>
        <w:lastRenderedPageBreak/>
        <w:t>иные мероприятия, проводимые по решению администратора доходов бюджета в целях осуществления принудительного взыскания дебиторской задолженности по доходам (при наличии).</w:t>
      </w:r>
    </w:p>
    <w:p w:rsidR="00AE1EAE" w:rsidRDefault="00AE1EAE" w:rsidP="00AE1EAE">
      <w:pPr>
        <w:ind w:firstLine="284"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br/>
      </w:r>
    </w:p>
    <w:p w:rsidR="00AE1EAE" w:rsidRDefault="00AE1EAE" w:rsidP="00AE1EAE">
      <w:pPr>
        <w:pStyle w:val="copyright-info"/>
        <w:spacing w:before="0" w:beforeAutospacing="0" w:after="120" w:afterAutospacing="0" w:line="276" w:lineRule="auto"/>
        <w:ind w:firstLine="284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br/>
      </w:r>
    </w:p>
    <w:p w:rsidR="00AE1EAE" w:rsidRDefault="00AE1EAE" w:rsidP="00AE1EAE">
      <w:pPr>
        <w:ind w:firstLine="284"/>
        <w:jc w:val="both"/>
        <w:rPr>
          <w:rFonts w:eastAsia="Times New Roman"/>
          <w:sz w:val="28"/>
          <w:szCs w:val="28"/>
        </w:rPr>
      </w:pPr>
    </w:p>
    <w:p w:rsidR="002123A0" w:rsidRDefault="002123A0"/>
    <w:sectPr w:rsidR="002123A0" w:rsidSect="00AE1EA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5D2F"/>
    <w:multiLevelType w:val="hybridMultilevel"/>
    <w:tmpl w:val="94AE7BD4"/>
    <w:lvl w:ilvl="0" w:tplc="41AE288A">
      <w:start w:val="1"/>
      <w:numFmt w:val="decimal"/>
      <w:lvlText w:val="%1."/>
      <w:lvlJc w:val="left"/>
      <w:pPr>
        <w:ind w:left="626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B9D378A"/>
    <w:multiLevelType w:val="hybridMultilevel"/>
    <w:tmpl w:val="B4E8D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1AEE"/>
    <w:rsid w:val="00131E01"/>
    <w:rsid w:val="001975D7"/>
    <w:rsid w:val="001D24DB"/>
    <w:rsid w:val="002123A0"/>
    <w:rsid w:val="00391AEE"/>
    <w:rsid w:val="004B1A93"/>
    <w:rsid w:val="00502C77"/>
    <w:rsid w:val="006066EA"/>
    <w:rsid w:val="007B64A4"/>
    <w:rsid w:val="00923E3E"/>
    <w:rsid w:val="00AD6D7A"/>
    <w:rsid w:val="00AE1EAE"/>
    <w:rsid w:val="00BD7F4D"/>
    <w:rsid w:val="00BE3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C77"/>
  </w:style>
  <w:style w:type="paragraph" w:styleId="2">
    <w:name w:val="heading 2"/>
    <w:basedOn w:val="a"/>
    <w:link w:val="20"/>
    <w:uiPriority w:val="9"/>
    <w:qFormat/>
    <w:rsid w:val="00AE1EAE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E1EAE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1EAE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AE1EAE"/>
    <w:rPr>
      <w:rFonts w:ascii="Times New Roman" w:hAnsi="Times New Roman" w:cs="Times New Roman"/>
      <w:b/>
      <w:bCs/>
    </w:rPr>
  </w:style>
  <w:style w:type="character" w:styleId="a3">
    <w:name w:val="Hyperlink"/>
    <w:basedOn w:val="a0"/>
    <w:uiPriority w:val="99"/>
    <w:semiHidden/>
    <w:unhideWhenUsed/>
    <w:rsid w:val="00AE1EA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E1EA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lign-right">
    <w:name w:val="align-right"/>
    <w:basedOn w:val="a"/>
    <w:uiPriority w:val="99"/>
    <w:rsid w:val="00AE1EA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lign-center">
    <w:name w:val="align-center"/>
    <w:basedOn w:val="a"/>
    <w:uiPriority w:val="99"/>
    <w:rsid w:val="00AE1EA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pyright-info">
    <w:name w:val="copyright-info"/>
    <w:basedOn w:val="a"/>
    <w:uiPriority w:val="99"/>
    <w:rsid w:val="00AE1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untyped-name">
    <w:name w:val="doc__untyped-name"/>
    <w:basedOn w:val="a0"/>
    <w:rsid w:val="00AE1E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osfinan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2898</Words>
  <Characters>16521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Красноярскому краю</Company>
  <LinksUpToDate>false</LinksUpToDate>
  <CharactersWithSpaces>19381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2025-12-18T03:42:00Z</cp:lastPrinted>
  <dcterms:created xsi:type="dcterms:W3CDTF">2025-12-12T02:54:00Z</dcterms:created>
  <dcterms:modified xsi:type="dcterms:W3CDTF">2025-12-18T08:38:00Z</dcterms:modified>
</cp:coreProperties>
</file>